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C6127" w14:textId="77777777" w:rsidR="006B5A2B" w:rsidRPr="006B5A2B" w:rsidRDefault="006B5A2B" w:rsidP="006B5A2B">
      <w:pPr>
        <w:rPr>
          <w:rFonts w:asciiTheme="minorHAnsi" w:hAnsiTheme="minorHAnsi" w:cstheme="minorHAnsi"/>
          <w:b/>
          <w:sz w:val="22"/>
          <w:szCs w:val="22"/>
          <w:lang w:val="it-IT"/>
        </w:rPr>
      </w:pPr>
      <w:r w:rsidRPr="006B5A2B">
        <w:rPr>
          <w:rFonts w:asciiTheme="minorHAnsi" w:hAnsiTheme="minorHAnsi" w:cstheme="minorHAnsi"/>
          <w:b/>
          <w:sz w:val="22"/>
          <w:szCs w:val="22"/>
          <w:lang w:val="it-IT"/>
        </w:rPr>
        <w:t>Comunicado de prensa</w:t>
      </w:r>
      <w:bookmarkStart w:id="0" w:name="_GoBack"/>
      <w:bookmarkEnd w:id="0"/>
    </w:p>
    <w:p w14:paraId="52C80436" w14:textId="77777777"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25 de febrero de 2019</w:t>
      </w:r>
    </w:p>
    <w:p w14:paraId="11D972C9" w14:textId="77777777" w:rsidR="006B5A2B" w:rsidRDefault="006B5A2B" w:rsidP="006B5A2B">
      <w:pPr>
        <w:rPr>
          <w:rFonts w:asciiTheme="minorHAnsi" w:hAnsiTheme="minorHAnsi" w:cstheme="minorHAnsi"/>
          <w:b/>
          <w:sz w:val="22"/>
          <w:szCs w:val="22"/>
          <w:lang w:val="it-IT"/>
        </w:rPr>
      </w:pPr>
    </w:p>
    <w:p w14:paraId="5E566CCC" w14:textId="393DC5C9" w:rsidR="006B5A2B" w:rsidRPr="006B5A2B" w:rsidRDefault="006B5A2B" w:rsidP="006B5A2B">
      <w:pPr>
        <w:rPr>
          <w:rFonts w:asciiTheme="minorHAnsi" w:hAnsiTheme="minorHAnsi" w:cstheme="minorHAnsi"/>
          <w:b/>
          <w:sz w:val="28"/>
          <w:szCs w:val="28"/>
          <w:lang w:val="it-IT"/>
        </w:rPr>
      </w:pPr>
      <w:r w:rsidRPr="006B5A2B">
        <w:rPr>
          <w:rFonts w:asciiTheme="minorHAnsi" w:hAnsiTheme="minorHAnsi" w:cstheme="minorHAnsi"/>
          <w:b/>
          <w:sz w:val="28"/>
          <w:szCs w:val="28"/>
          <w:lang w:val="it-IT"/>
        </w:rPr>
        <w:t>El coste social por cada persona con pérdida auditiva discapacitante sin tratar se eleva a 9.100 dólares anuales</w:t>
      </w:r>
    </w:p>
    <w:p w14:paraId="6ED5D048" w14:textId="77777777" w:rsidR="006B5A2B" w:rsidRDefault="006B5A2B" w:rsidP="006B5A2B">
      <w:pPr>
        <w:rPr>
          <w:rFonts w:asciiTheme="minorHAnsi" w:hAnsiTheme="minorHAnsi" w:cstheme="minorHAnsi"/>
          <w:b/>
          <w:sz w:val="22"/>
          <w:szCs w:val="22"/>
          <w:lang w:val="it-IT"/>
        </w:rPr>
      </w:pPr>
    </w:p>
    <w:p w14:paraId="3498BE81" w14:textId="4D775423" w:rsidR="006B5A2B" w:rsidRDefault="006B5A2B" w:rsidP="006B5A2B">
      <w:pPr>
        <w:rPr>
          <w:rFonts w:asciiTheme="minorHAnsi" w:hAnsiTheme="minorHAnsi" w:cstheme="minorHAnsi"/>
          <w:b/>
          <w:sz w:val="22"/>
          <w:szCs w:val="22"/>
          <w:lang w:val="it-IT"/>
        </w:rPr>
      </w:pPr>
      <w:r w:rsidRPr="006B5A2B">
        <w:rPr>
          <w:rFonts w:asciiTheme="minorHAnsi" w:hAnsiTheme="minorHAnsi" w:cstheme="minorHAnsi"/>
          <w:b/>
          <w:sz w:val="22"/>
          <w:szCs w:val="22"/>
          <w:lang w:val="it-IT"/>
        </w:rPr>
        <w:t>Según se desprende de un informe científico, no buscar tratamiento para la pérdida auditiva discapacitante supone un gasto para la sociedad de unos 9.100 dólares por persona al año.</w:t>
      </w:r>
    </w:p>
    <w:p w14:paraId="75E39E0D" w14:textId="77777777" w:rsidR="006B5A2B" w:rsidRPr="006B5A2B" w:rsidRDefault="006B5A2B" w:rsidP="006B5A2B">
      <w:pPr>
        <w:rPr>
          <w:rFonts w:asciiTheme="minorHAnsi" w:hAnsiTheme="minorHAnsi" w:cstheme="minorHAnsi"/>
          <w:b/>
          <w:sz w:val="22"/>
          <w:szCs w:val="22"/>
          <w:lang w:val="it-IT"/>
        </w:rPr>
      </w:pPr>
    </w:p>
    <w:p w14:paraId="62D12005" w14:textId="77777777"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La pérdida de audición discapacitante está presente en la vida del 7% del total de la población adulta y, de entre ellos, más de dos tercios no se la trata. Un nuevo informe científico afirma que la sociedad acaba pagando unos 9.100 dólares al año por cada persona que vive con pérdida auditiva discapacitante sin tratar.</w:t>
      </w:r>
    </w:p>
    <w:p w14:paraId="0BC652C3" w14:textId="77777777"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 xml:space="preserve">Esos costes se deben al detrimento de la calidad de vida y las altas tasas de desempleo en las que se encuentra la población con pérdida auditiva discapacitante, sin incluir los gastos extra que la pérdida auditiva supone en materia de salud. </w:t>
      </w:r>
    </w:p>
    <w:p w14:paraId="21919455" w14:textId="77777777" w:rsidR="006B5A2B" w:rsidRDefault="006B5A2B" w:rsidP="006B5A2B">
      <w:pPr>
        <w:rPr>
          <w:rFonts w:asciiTheme="minorHAnsi" w:hAnsiTheme="minorHAnsi" w:cstheme="minorHAnsi"/>
          <w:sz w:val="22"/>
          <w:szCs w:val="22"/>
          <w:lang w:val="it-IT"/>
        </w:rPr>
      </w:pPr>
    </w:p>
    <w:p w14:paraId="5261A861" w14:textId="383342AC"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El grupo de investigación sobre la carga mundial de morbilidad considera que la pérdida auditiva es discapacitante cuando supera los 35 dB en el llamado oído bueno.</w:t>
      </w:r>
    </w:p>
    <w:p w14:paraId="7D01E7C9" w14:textId="77777777" w:rsidR="006B5A2B" w:rsidRDefault="006B5A2B" w:rsidP="006B5A2B">
      <w:pPr>
        <w:rPr>
          <w:rFonts w:asciiTheme="minorHAnsi" w:hAnsiTheme="minorHAnsi" w:cstheme="minorHAnsi"/>
          <w:sz w:val="22"/>
          <w:szCs w:val="22"/>
          <w:lang w:val="it-IT"/>
        </w:rPr>
      </w:pPr>
      <w:bookmarkStart w:id="1" w:name="_30j0zll" w:colFirst="0" w:colLast="0"/>
      <w:bookmarkEnd w:id="1"/>
    </w:p>
    <w:p w14:paraId="07856B28" w14:textId="68F43E2B"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 xml:space="preserve">Los datos proceden de una estimación realizada a partir del informe </w:t>
      </w:r>
      <w:r w:rsidRPr="006B5A2B">
        <w:rPr>
          <w:rFonts w:asciiTheme="minorHAnsi" w:hAnsiTheme="minorHAnsi" w:cstheme="minorHAnsi"/>
          <w:i/>
          <w:sz w:val="22"/>
          <w:szCs w:val="22"/>
          <w:lang w:val="it-IT"/>
        </w:rPr>
        <w:t>Hearing Loss – Numbers and Costs</w:t>
      </w:r>
      <w:r w:rsidRPr="006B5A2B">
        <w:rPr>
          <w:rFonts w:asciiTheme="minorHAnsi" w:hAnsiTheme="minorHAnsi" w:cstheme="minorHAnsi"/>
          <w:sz w:val="22"/>
          <w:szCs w:val="22"/>
          <w:lang w:val="it-IT"/>
        </w:rPr>
        <w:t xml:space="preserve"> («Pérdida de audición: cifras y costes») elaborado con información sobre la cantidad de personas que viven con pérdida auditiva discapacitante, el uso de audífonos, las tasas de desempleo y la calidad de vida. El informe es un estudio de síntesis en el que se han analizado y comparado centenares de investigaciones y artículos científicos de las últimas dos décadas relativos a la prevalencia y las consecuencias de la pérdida auditiva y el uso y los beneficios de los audífonos.</w:t>
      </w:r>
    </w:p>
    <w:p w14:paraId="46E763F1" w14:textId="77777777" w:rsidR="006B5A2B" w:rsidRDefault="006B5A2B" w:rsidP="006B5A2B">
      <w:pPr>
        <w:rPr>
          <w:rFonts w:asciiTheme="minorHAnsi" w:hAnsiTheme="minorHAnsi" w:cstheme="minorHAnsi"/>
          <w:sz w:val="22"/>
          <w:szCs w:val="22"/>
          <w:lang w:val="it-IT"/>
        </w:rPr>
      </w:pPr>
    </w:p>
    <w:p w14:paraId="246C8FCF" w14:textId="4D260700"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En la Unión Europea, el coste de la pérdida auditiva discapacitante sin tratar asciende a 185 mil millones de euros anuales.</w:t>
      </w:r>
    </w:p>
    <w:p w14:paraId="1B117DFF" w14:textId="77777777" w:rsidR="006B5A2B" w:rsidRDefault="006B5A2B" w:rsidP="006B5A2B">
      <w:pPr>
        <w:rPr>
          <w:rFonts w:asciiTheme="minorHAnsi" w:hAnsiTheme="minorHAnsi" w:cstheme="minorHAnsi"/>
          <w:sz w:val="22"/>
          <w:szCs w:val="22"/>
          <w:lang w:val="it-IT"/>
        </w:rPr>
      </w:pPr>
    </w:p>
    <w:p w14:paraId="73D5CD77" w14:textId="35F1DF55"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El informe documenta de forma precisa que el uso de audífonos y otros aparatos auditivos conlleva una mejora de la salud y un aumento de la calidad de vida. También pone de relieve que las personas que viven con pérdida auditiva discapacitante sin tratar presentan más probabilidades de sufrir aislamiento social, depresión, deterioro cognitivo y demencia. Sin embargo, el riesgo de desarrollar estos trastornos para las personas que sí tratan su pérdida auditiva no es mayor que el de las personas sin pérdida de la audición.</w:t>
      </w:r>
    </w:p>
    <w:p w14:paraId="7BA60ACB" w14:textId="77777777" w:rsidR="006B5A2B" w:rsidRDefault="006B5A2B" w:rsidP="006B5A2B">
      <w:pPr>
        <w:rPr>
          <w:rFonts w:asciiTheme="minorHAnsi" w:hAnsiTheme="minorHAnsi" w:cstheme="minorHAnsi"/>
          <w:sz w:val="22"/>
          <w:szCs w:val="22"/>
          <w:lang w:val="it-IT"/>
        </w:rPr>
      </w:pPr>
    </w:p>
    <w:p w14:paraId="6C384331" w14:textId="091B695F"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Los datos reflejan que la mayoría de las personas no se tratan la pérdida de la audición discapacitante, puesto que menos de un tercio de entre ellas utilizan audífonos o algún aparato auditivo de otro tipo. Dado el envejecimiento progresivo de la población actual y la aparición cada vez más temprana de la pérdida auditiva por culpa de la elevada exposición al ruido, la cantidad de personas con pérdida de audición no hará más que crecer en los años venideros.</w:t>
      </w:r>
    </w:p>
    <w:p w14:paraId="0D148F8B" w14:textId="77777777" w:rsidR="006B5A2B" w:rsidRDefault="006B5A2B" w:rsidP="006B5A2B">
      <w:pPr>
        <w:rPr>
          <w:rFonts w:asciiTheme="minorHAnsi" w:hAnsiTheme="minorHAnsi" w:cstheme="minorHAnsi"/>
          <w:sz w:val="22"/>
          <w:szCs w:val="22"/>
          <w:lang w:val="it-IT"/>
        </w:rPr>
      </w:pPr>
    </w:p>
    <w:p w14:paraId="45769D78" w14:textId="2BF9112C"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«El informe científico demuestra con claridad que la pérdida auditiva sin tratar es un problema sanitario grave que además tiene un impacto social y económico enorme en nuestra sociedad. Así mismo, el informe documenta que vale la pena, tanto para el individuo como para el conjunto de la sociedad, examinarse la audición y tratarse la pérdida auditiva», declara Kim Ruberg, Secretario General de Hear-it AISBL, responsable de la publicación del informe.</w:t>
      </w:r>
    </w:p>
    <w:p w14:paraId="7283E95F" w14:textId="77777777"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lastRenderedPageBreak/>
        <w:t xml:space="preserve">«Cuando uno cree que puede tener pérdida auditiva, lo más aconsejable es que se haga una prueba. Una buena idea es empezar con la aplicación telefónica de la OMS llamada “Examina tu audición” o mediante la prueba de audición virtual disponible en </w:t>
      </w:r>
      <w:r w:rsidRPr="006B5A2B">
        <w:rPr>
          <w:rFonts w:asciiTheme="minorHAnsi" w:hAnsiTheme="minorHAnsi" w:cstheme="minorHAnsi"/>
          <w:color w:val="1155CC"/>
          <w:sz w:val="22"/>
          <w:szCs w:val="22"/>
          <w:u w:val="single"/>
        </w:rPr>
        <w:fldChar w:fldCharType="begin"/>
      </w:r>
      <w:r w:rsidRPr="006B5A2B">
        <w:rPr>
          <w:rFonts w:asciiTheme="minorHAnsi" w:hAnsiTheme="minorHAnsi" w:cstheme="minorHAnsi"/>
          <w:color w:val="1155CC"/>
          <w:sz w:val="22"/>
          <w:szCs w:val="22"/>
          <w:u w:val="single"/>
          <w:lang w:val="it-IT"/>
        </w:rPr>
        <w:instrText xml:space="preserve"> HYPERLINK "http://www.hear-it.org" \h </w:instrText>
      </w:r>
      <w:r w:rsidRPr="006B5A2B">
        <w:rPr>
          <w:rFonts w:asciiTheme="minorHAnsi" w:hAnsiTheme="minorHAnsi" w:cstheme="minorHAnsi"/>
          <w:color w:val="1155CC"/>
          <w:sz w:val="22"/>
          <w:szCs w:val="22"/>
          <w:u w:val="single"/>
        </w:rPr>
        <w:fldChar w:fldCharType="separate"/>
      </w:r>
      <w:r w:rsidRPr="006B5A2B">
        <w:rPr>
          <w:rFonts w:asciiTheme="minorHAnsi" w:hAnsiTheme="minorHAnsi" w:cstheme="minorHAnsi"/>
          <w:color w:val="1155CC"/>
          <w:sz w:val="22"/>
          <w:szCs w:val="22"/>
          <w:u w:val="single"/>
          <w:lang w:val="it-IT"/>
        </w:rPr>
        <w:t>www.hear-it.org</w:t>
      </w:r>
      <w:r w:rsidRPr="006B5A2B">
        <w:rPr>
          <w:rFonts w:asciiTheme="minorHAnsi" w:hAnsiTheme="minorHAnsi" w:cstheme="minorHAnsi"/>
          <w:color w:val="1155CC"/>
          <w:sz w:val="22"/>
          <w:szCs w:val="22"/>
          <w:u w:val="single"/>
        </w:rPr>
        <w:fldChar w:fldCharType="end"/>
      </w:r>
      <w:r w:rsidRPr="006B5A2B">
        <w:rPr>
          <w:rFonts w:asciiTheme="minorHAnsi" w:hAnsiTheme="minorHAnsi" w:cstheme="minorHAnsi"/>
          <w:sz w:val="22"/>
          <w:szCs w:val="22"/>
          <w:lang w:val="it-IT"/>
        </w:rPr>
        <w:t>. Sin embargo, si uno está convencido de tener problemas auditivos, lo mejor es ponerse en manos de un profesional para que le haga una prueba de audición auténtica», señala Kim Ruberg.</w:t>
      </w:r>
    </w:p>
    <w:p w14:paraId="1297A5DA" w14:textId="77777777" w:rsidR="006B5A2B" w:rsidRDefault="006B5A2B" w:rsidP="006B5A2B">
      <w:pPr>
        <w:rPr>
          <w:rFonts w:asciiTheme="minorHAnsi" w:hAnsiTheme="minorHAnsi" w:cstheme="minorHAnsi"/>
          <w:sz w:val="22"/>
          <w:szCs w:val="22"/>
          <w:lang w:val="it-IT"/>
        </w:rPr>
      </w:pPr>
    </w:p>
    <w:p w14:paraId="499CC71D" w14:textId="68D370B4"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El Día Internacional de la Audición está organizado por la Organización Mundial de la Salud (OMS) y tiene lugar cada 3 de marzo con el objetivo de concienciar a la población del planeta sobre cómo prevenir la sordera y la pérdida auditiva y cómo cuidar el oído y la audición. El tema del Día Mundial de la Audición de 2019 es «¡Examina tu audición!».</w:t>
      </w:r>
    </w:p>
    <w:p w14:paraId="5DC53EAF" w14:textId="77777777" w:rsidR="006B5A2B" w:rsidRDefault="006B5A2B" w:rsidP="006B5A2B">
      <w:pPr>
        <w:rPr>
          <w:rFonts w:asciiTheme="minorHAnsi" w:hAnsiTheme="minorHAnsi" w:cstheme="minorHAnsi"/>
          <w:sz w:val="22"/>
          <w:szCs w:val="22"/>
          <w:lang w:val="it-IT"/>
        </w:rPr>
      </w:pPr>
    </w:p>
    <w:p w14:paraId="1E8F8911" w14:textId="5EC2445B" w:rsidR="006B5A2B" w:rsidRPr="006B5A2B" w:rsidRDefault="006B5A2B" w:rsidP="006B5A2B">
      <w:pPr>
        <w:rPr>
          <w:rFonts w:asciiTheme="minorHAnsi" w:hAnsiTheme="minorHAnsi" w:cstheme="minorHAnsi"/>
          <w:sz w:val="22"/>
          <w:szCs w:val="22"/>
          <w:lang w:val="en-US"/>
        </w:rPr>
      </w:pPr>
      <w:r w:rsidRPr="006B5A2B">
        <w:rPr>
          <w:rFonts w:asciiTheme="minorHAnsi" w:hAnsiTheme="minorHAnsi" w:cstheme="minorHAnsi"/>
          <w:sz w:val="22"/>
          <w:szCs w:val="22"/>
          <w:lang w:val="it-IT"/>
        </w:rPr>
        <w:t xml:space="preserve">El informe </w:t>
      </w:r>
      <w:r w:rsidRPr="006B5A2B">
        <w:rPr>
          <w:rFonts w:asciiTheme="minorHAnsi" w:hAnsiTheme="minorHAnsi" w:cstheme="minorHAnsi"/>
          <w:i/>
          <w:sz w:val="22"/>
          <w:szCs w:val="22"/>
          <w:lang w:val="it-IT"/>
        </w:rPr>
        <w:t xml:space="preserve">Pérdida de audición: cifras y costes </w:t>
      </w:r>
      <w:r w:rsidRPr="006B5A2B">
        <w:rPr>
          <w:rFonts w:asciiTheme="minorHAnsi" w:hAnsiTheme="minorHAnsi" w:cstheme="minorHAnsi"/>
          <w:sz w:val="22"/>
          <w:szCs w:val="22"/>
          <w:lang w:val="it-IT"/>
        </w:rPr>
        <w:t xml:space="preserve">ha sido elaborado para Hear-it AISBL por parte de Bridget Shield, catedrática emérita de la Universidad Brunel de Londres, en colaboración con el profesor Mark Atherton de la misma universidad. </w:t>
      </w:r>
      <w:proofErr w:type="spellStart"/>
      <w:r w:rsidRPr="006B5A2B">
        <w:rPr>
          <w:rFonts w:asciiTheme="minorHAnsi" w:hAnsiTheme="minorHAnsi" w:cstheme="minorHAnsi"/>
          <w:sz w:val="22"/>
          <w:szCs w:val="22"/>
          <w:lang w:val="en-US"/>
        </w:rPr>
        <w:t>En</w:t>
      </w:r>
      <w:proofErr w:type="spellEnd"/>
      <w:r w:rsidRPr="006B5A2B">
        <w:rPr>
          <w:rFonts w:asciiTheme="minorHAnsi" w:hAnsiTheme="minorHAnsi" w:cstheme="minorHAnsi"/>
          <w:sz w:val="22"/>
          <w:szCs w:val="22"/>
          <w:lang w:val="en-US"/>
        </w:rPr>
        <w:t xml:space="preserve"> 2006, la </w:t>
      </w:r>
      <w:proofErr w:type="spellStart"/>
      <w:r w:rsidRPr="006B5A2B">
        <w:rPr>
          <w:rFonts w:asciiTheme="minorHAnsi" w:hAnsiTheme="minorHAnsi" w:cstheme="minorHAnsi"/>
          <w:sz w:val="22"/>
          <w:szCs w:val="22"/>
          <w:lang w:val="en-US"/>
        </w:rPr>
        <w:t>catedrática</w:t>
      </w:r>
      <w:proofErr w:type="spellEnd"/>
      <w:r w:rsidRPr="006B5A2B">
        <w:rPr>
          <w:rFonts w:asciiTheme="minorHAnsi" w:hAnsiTheme="minorHAnsi" w:cstheme="minorHAnsi"/>
          <w:sz w:val="22"/>
          <w:szCs w:val="22"/>
          <w:lang w:val="en-US"/>
        </w:rPr>
        <w:t xml:space="preserve"> Bridget Shield </w:t>
      </w:r>
      <w:proofErr w:type="spellStart"/>
      <w:r w:rsidRPr="006B5A2B">
        <w:rPr>
          <w:rFonts w:asciiTheme="minorHAnsi" w:hAnsiTheme="minorHAnsi" w:cstheme="minorHAnsi"/>
          <w:sz w:val="22"/>
          <w:szCs w:val="22"/>
          <w:lang w:val="en-US"/>
        </w:rPr>
        <w:t>recopiló</w:t>
      </w:r>
      <w:proofErr w:type="spellEnd"/>
      <w:r w:rsidRPr="006B5A2B">
        <w:rPr>
          <w:rFonts w:asciiTheme="minorHAnsi" w:hAnsiTheme="minorHAnsi" w:cstheme="minorHAnsi"/>
          <w:sz w:val="22"/>
          <w:szCs w:val="22"/>
          <w:lang w:val="en-US"/>
        </w:rPr>
        <w:t xml:space="preserve"> el primer </w:t>
      </w:r>
      <w:proofErr w:type="spellStart"/>
      <w:r w:rsidRPr="006B5A2B">
        <w:rPr>
          <w:rFonts w:asciiTheme="minorHAnsi" w:hAnsiTheme="minorHAnsi" w:cstheme="minorHAnsi"/>
          <w:sz w:val="22"/>
          <w:szCs w:val="22"/>
          <w:lang w:val="en-US"/>
        </w:rPr>
        <w:t>informe</w:t>
      </w:r>
      <w:proofErr w:type="spellEnd"/>
      <w:r w:rsidRPr="006B5A2B">
        <w:rPr>
          <w:rFonts w:asciiTheme="minorHAnsi" w:hAnsiTheme="minorHAnsi" w:cstheme="minorHAnsi"/>
          <w:sz w:val="22"/>
          <w:szCs w:val="22"/>
          <w:lang w:val="en-US"/>
        </w:rPr>
        <w:t xml:space="preserve"> para Hear-it AISBL, </w:t>
      </w:r>
      <w:proofErr w:type="spellStart"/>
      <w:r w:rsidRPr="006B5A2B">
        <w:rPr>
          <w:rFonts w:asciiTheme="minorHAnsi" w:hAnsiTheme="minorHAnsi" w:cstheme="minorHAnsi"/>
          <w:sz w:val="22"/>
          <w:szCs w:val="22"/>
          <w:lang w:val="en-US"/>
        </w:rPr>
        <w:t>titulado</w:t>
      </w:r>
      <w:proofErr w:type="spellEnd"/>
      <w:r w:rsidRPr="006B5A2B">
        <w:rPr>
          <w:rFonts w:asciiTheme="minorHAnsi" w:hAnsiTheme="minorHAnsi" w:cstheme="minorHAnsi"/>
          <w:sz w:val="22"/>
          <w:szCs w:val="22"/>
          <w:lang w:val="en-US"/>
        </w:rPr>
        <w:t xml:space="preserve"> </w:t>
      </w:r>
      <w:r w:rsidRPr="006B5A2B">
        <w:rPr>
          <w:rFonts w:asciiTheme="minorHAnsi" w:hAnsiTheme="minorHAnsi" w:cstheme="minorHAnsi"/>
          <w:i/>
          <w:sz w:val="22"/>
          <w:szCs w:val="22"/>
          <w:lang w:val="en-US"/>
        </w:rPr>
        <w:t>Evaluation of the Social and Economic Costs of hearing Impairment</w:t>
      </w:r>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Evaluación</w:t>
      </w:r>
      <w:proofErr w:type="spellEnd"/>
      <w:r w:rsidRPr="006B5A2B">
        <w:rPr>
          <w:rFonts w:asciiTheme="minorHAnsi" w:hAnsiTheme="minorHAnsi" w:cstheme="minorHAnsi"/>
          <w:sz w:val="22"/>
          <w:szCs w:val="22"/>
          <w:lang w:val="en-US"/>
        </w:rPr>
        <w:t xml:space="preserve"> de los </w:t>
      </w:r>
      <w:proofErr w:type="spellStart"/>
      <w:r w:rsidRPr="006B5A2B">
        <w:rPr>
          <w:rFonts w:asciiTheme="minorHAnsi" w:hAnsiTheme="minorHAnsi" w:cstheme="minorHAnsi"/>
          <w:sz w:val="22"/>
          <w:szCs w:val="22"/>
          <w:lang w:val="en-US"/>
        </w:rPr>
        <w:t>costes</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sociales</w:t>
      </w:r>
      <w:proofErr w:type="spellEnd"/>
      <w:r w:rsidRPr="006B5A2B">
        <w:rPr>
          <w:rFonts w:asciiTheme="minorHAnsi" w:hAnsiTheme="minorHAnsi" w:cstheme="minorHAnsi"/>
          <w:sz w:val="22"/>
          <w:szCs w:val="22"/>
          <w:lang w:val="en-US"/>
        </w:rPr>
        <w:t xml:space="preserve"> y </w:t>
      </w:r>
      <w:proofErr w:type="spellStart"/>
      <w:r w:rsidRPr="006B5A2B">
        <w:rPr>
          <w:rFonts w:asciiTheme="minorHAnsi" w:hAnsiTheme="minorHAnsi" w:cstheme="minorHAnsi"/>
          <w:sz w:val="22"/>
          <w:szCs w:val="22"/>
          <w:lang w:val="en-US"/>
        </w:rPr>
        <w:t>económicos</w:t>
      </w:r>
      <w:proofErr w:type="spellEnd"/>
      <w:r w:rsidRPr="006B5A2B">
        <w:rPr>
          <w:rFonts w:asciiTheme="minorHAnsi" w:hAnsiTheme="minorHAnsi" w:cstheme="minorHAnsi"/>
          <w:sz w:val="22"/>
          <w:szCs w:val="22"/>
          <w:lang w:val="en-US"/>
        </w:rPr>
        <w:t xml:space="preserve"> de la </w:t>
      </w:r>
      <w:proofErr w:type="spellStart"/>
      <w:r w:rsidRPr="006B5A2B">
        <w:rPr>
          <w:rFonts w:asciiTheme="minorHAnsi" w:hAnsiTheme="minorHAnsi" w:cstheme="minorHAnsi"/>
          <w:sz w:val="22"/>
          <w:szCs w:val="22"/>
          <w:lang w:val="en-US"/>
        </w:rPr>
        <w:t>deficiencia</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auditiva</w:t>
      </w:r>
      <w:proofErr w:type="spellEnd"/>
      <w:r w:rsidRPr="006B5A2B">
        <w:rPr>
          <w:rFonts w:asciiTheme="minorHAnsi" w:hAnsiTheme="minorHAnsi" w:cstheme="minorHAnsi"/>
          <w:sz w:val="22"/>
          <w:szCs w:val="22"/>
          <w:lang w:val="en-US"/>
        </w:rPr>
        <w:t>»).</w:t>
      </w:r>
    </w:p>
    <w:p w14:paraId="46F7DB57" w14:textId="77777777" w:rsidR="006B5A2B" w:rsidRDefault="006B5A2B" w:rsidP="006B5A2B">
      <w:pPr>
        <w:rPr>
          <w:rFonts w:asciiTheme="minorHAnsi" w:hAnsiTheme="minorHAnsi" w:cstheme="minorHAnsi"/>
          <w:b/>
          <w:sz w:val="22"/>
          <w:szCs w:val="22"/>
          <w:lang w:val="en-US"/>
        </w:rPr>
      </w:pPr>
    </w:p>
    <w:p w14:paraId="038A0960" w14:textId="7302A16E" w:rsidR="006B5A2B" w:rsidRPr="006B5A2B" w:rsidRDefault="006B5A2B" w:rsidP="006B5A2B">
      <w:pPr>
        <w:rPr>
          <w:rFonts w:asciiTheme="minorHAnsi" w:hAnsiTheme="minorHAnsi" w:cstheme="minorHAnsi"/>
          <w:sz w:val="22"/>
          <w:szCs w:val="22"/>
          <w:lang w:val="it-IT"/>
        </w:rPr>
      </w:pPr>
      <w:proofErr w:type="spellStart"/>
      <w:r w:rsidRPr="006B5A2B">
        <w:rPr>
          <w:rFonts w:asciiTheme="minorHAnsi" w:hAnsiTheme="minorHAnsi" w:cstheme="minorHAnsi"/>
          <w:b/>
          <w:sz w:val="22"/>
          <w:szCs w:val="22"/>
          <w:lang w:val="en-US"/>
        </w:rPr>
        <w:t>Información</w:t>
      </w:r>
      <w:proofErr w:type="spellEnd"/>
      <w:r w:rsidRPr="006B5A2B">
        <w:rPr>
          <w:rFonts w:asciiTheme="minorHAnsi" w:hAnsiTheme="minorHAnsi" w:cstheme="minorHAnsi"/>
          <w:b/>
          <w:sz w:val="22"/>
          <w:szCs w:val="22"/>
          <w:lang w:val="en-US"/>
        </w:rPr>
        <w:t xml:space="preserve"> </w:t>
      </w:r>
      <w:proofErr w:type="spellStart"/>
      <w:r w:rsidRPr="006B5A2B">
        <w:rPr>
          <w:rFonts w:asciiTheme="minorHAnsi" w:hAnsiTheme="minorHAnsi" w:cstheme="minorHAnsi"/>
          <w:b/>
          <w:sz w:val="22"/>
          <w:szCs w:val="22"/>
          <w:lang w:val="en-US"/>
        </w:rPr>
        <w:t>sobre</w:t>
      </w:r>
      <w:proofErr w:type="spellEnd"/>
      <w:r w:rsidRPr="006B5A2B">
        <w:rPr>
          <w:rFonts w:asciiTheme="minorHAnsi" w:hAnsiTheme="minorHAnsi" w:cstheme="minorHAnsi"/>
          <w:b/>
          <w:sz w:val="22"/>
          <w:szCs w:val="22"/>
          <w:lang w:val="en-US"/>
        </w:rPr>
        <w:t xml:space="preserve"> Hear-it AISBL</w:t>
      </w:r>
      <w:r w:rsidRPr="006B5A2B">
        <w:rPr>
          <w:rFonts w:asciiTheme="minorHAnsi" w:hAnsiTheme="minorHAnsi" w:cstheme="minorHAnsi"/>
          <w:sz w:val="22"/>
          <w:szCs w:val="22"/>
          <w:lang w:val="en-US"/>
        </w:rPr>
        <w:br/>
        <w:t xml:space="preserve">Hear-it AISBL es una </w:t>
      </w:r>
      <w:proofErr w:type="spellStart"/>
      <w:r w:rsidRPr="006B5A2B">
        <w:rPr>
          <w:rFonts w:asciiTheme="minorHAnsi" w:hAnsiTheme="minorHAnsi" w:cstheme="minorHAnsi"/>
          <w:sz w:val="22"/>
          <w:szCs w:val="22"/>
          <w:lang w:val="en-US"/>
        </w:rPr>
        <w:t>organización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internacional</w:t>
      </w:r>
      <w:proofErr w:type="spellEnd"/>
      <w:r w:rsidRPr="006B5A2B">
        <w:rPr>
          <w:rFonts w:asciiTheme="minorHAnsi" w:hAnsiTheme="minorHAnsi" w:cstheme="minorHAnsi"/>
          <w:sz w:val="22"/>
          <w:szCs w:val="22"/>
          <w:lang w:val="en-US"/>
        </w:rPr>
        <w:t xml:space="preserve"> sin </w:t>
      </w:r>
      <w:proofErr w:type="spellStart"/>
      <w:r w:rsidRPr="006B5A2B">
        <w:rPr>
          <w:rFonts w:asciiTheme="minorHAnsi" w:hAnsiTheme="minorHAnsi" w:cstheme="minorHAnsi"/>
          <w:sz w:val="22"/>
          <w:szCs w:val="22"/>
          <w:lang w:val="en-US"/>
        </w:rPr>
        <w:t>ánimo</w:t>
      </w:r>
      <w:proofErr w:type="spellEnd"/>
      <w:r w:rsidRPr="006B5A2B">
        <w:rPr>
          <w:rFonts w:asciiTheme="minorHAnsi" w:hAnsiTheme="minorHAnsi" w:cstheme="minorHAnsi"/>
          <w:sz w:val="22"/>
          <w:szCs w:val="22"/>
          <w:lang w:val="en-US"/>
        </w:rPr>
        <w:t xml:space="preserve"> de </w:t>
      </w:r>
      <w:proofErr w:type="spellStart"/>
      <w:r w:rsidRPr="006B5A2B">
        <w:rPr>
          <w:rFonts w:asciiTheme="minorHAnsi" w:hAnsiTheme="minorHAnsi" w:cstheme="minorHAnsi"/>
          <w:sz w:val="22"/>
          <w:szCs w:val="22"/>
          <w:lang w:val="en-US"/>
        </w:rPr>
        <w:t>lucro</w:t>
      </w:r>
      <w:proofErr w:type="spellEnd"/>
      <w:r w:rsidRPr="006B5A2B">
        <w:rPr>
          <w:rFonts w:asciiTheme="minorHAnsi" w:hAnsiTheme="minorHAnsi" w:cstheme="minorHAnsi"/>
          <w:sz w:val="22"/>
          <w:szCs w:val="22"/>
          <w:lang w:val="en-US"/>
        </w:rPr>
        <w:t xml:space="preserve"> con </w:t>
      </w:r>
      <w:proofErr w:type="spellStart"/>
      <w:r w:rsidRPr="006B5A2B">
        <w:rPr>
          <w:rFonts w:asciiTheme="minorHAnsi" w:hAnsiTheme="minorHAnsi" w:cstheme="minorHAnsi"/>
          <w:sz w:val="22"/>
          <w:szCs w:val="22"/>
          <w:lang w:val="en-US"/>
        </w:rPr>
        <w:t>sede</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en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Bruselas</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Bélgica</w:t>
      </w:r>
      <w:proofErr w:type="spellEnd"/>
      <w:r w:rsidRPr="006B5A2B">
        <w:rPr>
          <w:rFonts w:asciiTheme="minorHAnsi" w:hAnsiTheme="minorHAnsi" w:cstheme="minorHAnsi"/>
          <w:sz w:val="22"/>
          <w:szCs w:val="22"/>
          <w:lang w:val="en-US"/>
        </w:rPr>
        <w:t xml:space="preserve">). El </w:t>
      </w:r>
      <w:proofErr w:type="spellStart"/>
      <w:r w:rsidRPr="006B5A2B">
        <w:rPr>
          <w:rFonts w:asciiTheme="minorHAnsi" w:hAnsiTheme="minorHAnsi" w:cstheme="minorHAnsi"/>
          <w:sz w:val="22"/>
          <w:szCs w:val="22"/>
          <w:lang w:val="en-US"/>
        </w:rPr>
        <w:t>objetivo</w:t>
      </w:r>
      <w:proofErr w:type="spellEnd"/>
      <w:r w:rsidRPr="006B5A2B">
        <w:rPr>
          <w:rFonts w:asciiTheme="minorHAnsi" w:hAnsiTheme="minorHAnsi" w:cstheme="minorHAnsi"/>
          <w:sz w:val="22"/>
          <w:szCs w:val="22"/>
          <w:lang w:val="en-US"/>
        </w:rPr>
        <w:t xml:space="preserve"> de Hear-it AISBL es </w:t>
      </w:r>
      <w:proofErr w:type="spellStart"/>
      <w:r w:rsidRPr="006B5A2B">
        <w:rPr>
          <w:rFonts w:asciiTheme="minorHAnsi" w:hAnsiTheme="minorHAnsi" w:cstheme="minorHAnsi"/>
          <w:sz w:val="22"/>
          <w:szCs w:val="22"/>
          <w:lang w:val="en-US"/>
        </w:rPr>
        <w:t>recopilar</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procesar</w:t>
      </w:r>
      <w:proofErr w:type="spellEnd"/>
      <w:r w:rsidRPr="006B5A2B">
        <w:rPr>
          <w:rFonts w:asciiTheme="minorHAnsi" w:hAnsiTheme="minorHAnsi" w:cstheme="minorHAnsi"/>
          <w:sz w:val="22"/>
          <w:szCs w:val="22"/>
          <w:lang w:val="en-US"/>
        </w:rPr>
        <w:t xml:space="preserve"> y </w:t>
      </w:r>
      <w:proofErr w:type="spellStart"/>
      <w:r w:rsidRPr="006B5A2B">
        <w:rPr>
          <w:rFonts w:asciiTheme="minorHAnsi" w:hAnsiTheme="minorHAnsi" w:cstheme="minorHAnsi"/>
          <w:sz w:val="22"/>
          <w:szCs w:val="22"/>
          <w:lang w:val="en-US"/>
        </w:rPr>
        <w:t>poner</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en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circulación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información</w:t>
      </w:r>
      <w:proofErr w:type="spellEnd"/>
      <w:r w:rsidRPr="006B5A2B">
        <w:rPr>
          <w:rFonts w:asciiTheme="minorHAnsi" w:hAnsiTheme="minorHAnsi" w:cstheme="minorHAnsi"/>
          <w:sz w:val="22"/>
          <w:szCs w:val="22"/>
          <w:lang w:val="en-US"/>
        </w:rPr>
        <w:t xml:space="preserve"> actual con </w:t>
      </w:r>
      <w:proofErr w:type="spellStart"/>
      <w:r w:rsidRPr="006B5A2B">
        <w:rPr>
          <w:rFonts w:asciiTheme="minorHAnsi" w:hAnsiTheme="minorHAnsi" w:cstheme="minorHAnsi"/>
          <w:sz w:val="22"/>
          <w:szCs w:val="22"/>
          <w:lang w:val="en-US"/>
        </w:rPr>
        <w:t>validez</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científica</w:t>
      </w:r>
      <w:proofErr w:type="spellEnd"/>
      <w:r w:rsidRPr="006B5A2B">
        <w:rPr>
          <w:rFonts w:asciiTheme="minorHAnsi" w:hAnsiTheme="minorHAnsi" w:cstheme="minorHAnsi"/>
          <w:sz w:val="22"/>
          <w:szCs w:val="22"/>
          <w:lang w:val="en-US"/>
        </w:rPr>
        <w:t xml:space="preserve"> y </w:t>
      </w:r>
      <w:proofErr w:type="spellStart"/>
      <w:r w:rsidRPr="006B5A2B">
        <w:rPr>
          <w:rFonts w:asciiTheme="minorHAnsi" w:hAnsiTheme="minorHAnsi" w:cstheme="minorHAnsi"/>
          <w:sz w:val="22"/>
          <w:szCs w:val="22"/>
          <w:lang w:val="en-US"/>
        </w:rPr>
        <w:t>toda</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aquella</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información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relevante</w:t>
      </w:r>
      <w:proofErr w:type="spellEnd"/>
      <w:r w:rsidRPr="006B5A2B">
        <w:rPr>
          <w:rFonts w:asciiTheme="minorHAnsi" w:hAnsiTheme="minorHAnsi" w:cstheme="minorHAnsi"/>
          <w:sz w:val="22"/>
          <w:szCs w:val="22"/>
          <w:lang w:val="en-US"/>
        </w:rPr>
        <w:t xml:space="preserve"> que </w:t>
      </w:r>
      <w:proofErr w:type="spellStart"/>
      <w:r w:rsidRPr="006B5A2B">
        <w:rPr>
          <w:rFonts w:asciiTheme="minorHAnsi" w:hAnsiTheme="minorHAnsi" w:cstheme="minorHAnsi"/>
          <w:sz w:val="22"/>
          <w:szCs w:val="22"/>
          <w:lang w:val="en-US"/>
        </w:rPr>
        <w:t>trate</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sobre</w:t>
      </w:r>
      <w:proofErr w:type="spellEnd"/>
      <w:r w:rsidRPr="006B5A2B">
        <w:rPr>
          <w:rFonts w:asciiTheme="minorHAnsi" w:hAnsiTheme="minorHAnsi" w:cstheme="minorHAnsi"/>
          <w:sz w:val="22"/>
          <w:szCs w:val="22"/>
          <w:lang w:val="en-US"/>
        </w:rPr>
        <w:t xml:space="preserve"> la </w:t>
      </w:r>
      <w:proofErr w:type="spellStart"/>
      <w:r w:rsidRPr="006B5A2B">
        <w:rPr>
          <w:rFonts w:asciiTheme="minorHAnsi" w:hAnsiTheme="minorHAnsi" w:cstheme="minorHAnsi"/>
          <w:sz w:val="22"/>
          <w:szCs w:val="22"/>
          <w:lang w:val="en-US"/>
        </w:rPr>
        <w:t>pérdida</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auditiva</w:t>
      </w:r>
      <w:proofErr w:type="spellEnd"/>
      <w:r w:rsidRPr="006B5A2B">
        <w:rPr>
          <w:rFonts w:asciiTheme="minorHAnsi" w:hAnsiTheme="minorHAnsi" w:cstheme="minorHAnsi"/>
          <w:sz w:val="22"/>
          <w:szCs w:val="22"/>
          <w:lang w:val="en-US"/>
        </w:rPr>
        <w:t xml:space="preserve"> y sus </w:t>
      </w:r>
      <w:proofErr w:type="spellStart"/>
      <w:r w:rsidRPr="006B5A2B">
        <w:rPr>
          <w:rFonts w:asciiTheme="minorHAnsi" w:hAnsiTheme="minorHAnsi" w:cstheme="minorHAnsi"/>
          <w:sz w:val="22"/>
          <w:szCs w:val="22"/>
          <w:lang w:val="en-US"/>
        </w:rPr>
        <w:t>consecuencias</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humanas</w:t>
      </w:r>
      <w:proofErr w:type="spellEnd"/>
      <w:r w:rsidRPr="006B5A2B">
        <w:rPr>
          <w:rFonts w:asciiTheme="minorHAnsi" w:hAnsiTheme="minorHAnsi" w:cstheme="minorHAnsi"/>
          <w:sz w:val="22"/>
          <w:szCs w:val="22"/>
          <w:lang w:val="en-US"/>
        </w:rPr>
        <w:t xml:space="preserve"> y </w:t>
      </w:r>
      <w:proofErr w:type="spellStart"/>
      <w:r w:rsidRPr="006B5A2B">
        <w:rPr>
          <w:rFonts w:asciiTheme="minorHAnsi" w:hAnsiTheme="minorHAnsi" w:cstheme="minorHAnsi"/>
          <w:sz w:val="22"/>
          <w:szCs w:val="22"/>
          <w:lang w:val="en-US"/>
        </w:rPr>
        <w:t>socioeconómicas</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así</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como</w:t>
      </w:r>
      <w:proofErr w:type="spellEnd"/>
      <w:r w:rsidRPr="006B5A2B">
        <w:rPr>
          <w:rFonts w:asciiTheme="minorHAnsi" w:hAnsiTheme="minorHAnsi" w:cstheme="minorHAnsi"/>
          <w:sz w:val="22"/>
          <w:szCs w:val="22"/>
          <w:lang w:val="en-US"/>
        </w:rPr>
        <w:t xml:space="preserve"> las </w:t>
      </w:r>
      <w:proofErr w:type="spellStart"/>
      <w:r w:rsidRPr="006B5A2B">
        <w:rPr>
          <w:rFonts w:asciiTheme="minorHAnsi" w:hAnsiTheme="minorHAnsi" w:cstheme="minorHAnsi"/>
          <w:sz w:val="22"/>
          <w:szCs w:val="22"/>
          <w:lang w:val="en-US"/>
        </w:rPr>
        <w:t>posibilidades</w:t>
      </w:r>
      <w:proofErr w:type="spellEnd"/>
      <w:r w:rsidRPr="006B5A2B">
        <w:rPr>
          <w:rFonts w:asciiTheme="minorHAnsi" w:hAnsiTheme="minorHAnsi" w:cstheme="minorHAnsi"/>
          <w:sz w:val="22"/>
          <w:szCs w:val="22"/>
          <w:lang w:val="en-US"/>
        </w:rPr>
        <w:t xml:space="preserve"> y los </w:t>
      </w:r>
      <w:proofErr w:type="spellStart"/>
      <w:r w:rsidRPr="006B5A2B">
        <w:rPr>
          <w:rFonts w:asciiTheme="minorHAnsi" w:hAnsiTheme="minorHAnsi" w:cstheme="minorHAnsi"/>
          <w:sz w:val="22"/>
          <w:szCs w:val="22"/>
          <w:lang w:val="en-US"/>
        </w:rPr>
        <w:t>beneficios</w:t>
      </w:r>
      <w:proofErr w:type="spellEnd"/>
      <w:r w:rsidRPr="006B5A2B">
        <w:rPr>
          <w:rFonts w:asciiTheme="minorHAnsi" w:hAnsiTheme="minorHAnsi" w:cstheme="minorHAnsi"/>
          <w:sz w:val="22"/>
          <w:szCs w:val="22"/>
          <w:lang w:val="en-US"/>
        </w:rPr>
        <w:t xml:space="preserve"> que </w:t>
      </w:r>
      <w:proofErr w:type="spellStart"/>
      <w:r w:rsidRPr="006B5A2B">
        <w:rPr>
          <w:rFonts w:asciiTheme="minorHAnsi" w:hAnsiTheme="minorHAnsi" w:cstheme="minorHAnsi"/>
          <w:sz w:val="22"/>
          <w:szCs w:val="22"/>
          <w:lang w:val="en-US"/>
        </w:rPr>
        <w:t>conlleva</w:t>
      </w:r>
      <w:proofErr w:type="spellEnd"/>
      <w:r w:rsidRPr="006B5A2B">
        <w:rPr>
          <w:rFonts w:asciiTheme="minorHAnsi" w:hAnsiTheme="minorHAnsi" w:cstheme="minorHAnsi"/>
          <w:sz w:val="22"/>
          <w:szCs w:val="22"/>
          <w:lang w:val="en-US"/>
        </w:rPr>
        <w:t xml:space="preserve"> el </w:t>
      </w:r>
      <w:proofErr w:type="spellStart"/>
      <w:r w:rsidRPr="006B5A2B">
        <w:rPr>
          <w:rFonts w:asciiTheme="minorHAnsi" w:hAnsiTheme="minorHAnsi" w:cstheme="minorHAnsi"/>
          <w:sz w:val="22"/>
          <w:szCs w:val="22"/>
          <w:lang w:val="en-US"/>
        </w:rPr>
        <w:t>tratamiento</w:t>
      </w:r>
      <w:proofErr w:type="spellEnd"/>
      <w:r w:rsidRPr="006B5A2B">
        <w:rPr>
          <w:rFonts w:asciiTheme="minorHAnsi" w:hAnsiTheme="minorHAnsi" w:cstheme="minorHAnsi"/>
          <w:sz w:val="22"/>
          <w:szCs w:val="22"/>
          <w:lang w:val="en-US"/>
        </w:rPr>
        <w:t xml:space="preserve"> de la </w:t>
      </w:r>
      <w:proofErr w:type="spellStart"/>
      <w:r w:rsidRPr="006B5A2B">
        <w:rPr>
          <w:rFonts w:asciiTheme="minorHAnsi" w:hAnsiTheme="minorHAnsi" w:cstheme="minorHAnsi"/>
          <w:sz w:val="22"/>
          <w:szCs w:val="22"/>
          <w:lang w:val="en-US"/>
        </w:rPr>
        <w:t>pérdida</w:t>
      </w:r>
      <w:proofErr w:type="spellEnd"/>
      <w:r w:rsidRPr="006B5A2B">
        <w:rPr>
          <w:rFonts w:asciiTheme="minorHAnsi" w:hAnsiTheme="minorHAnsi" w:cstheme="minorHAnsi"/>
          <w:sz w:val="22"/>
          <w:szCs w:val="22"/>
          <w:lang w:val="en-US"/>
        </w:rPr>
        <w:t xml:space="preserve"> de </w:t>
      </w:r>
      <w:proofErr w:type="spellStart"/>
      <w:r w:rsidRPr="006B5A2B">
        <w:rPr>
          <w:rFonts w:asciiTheme="minorHAnsi" w:hAnsiTheme="minorHAnsi" w:cstheme="minorHAnsi"/>
          <w:sz w:val="22"/>
          <w:szCs w:val="22"/>
          <w:lang w:val="en-US"/>
        </w:rPr>
        <w:t>audición</w:t>
      </w:r>
      <w:proofErr w:type="spellEnd"/>
      <w:r w:rsidRPr="006B5A2B">
        <w:rPr>
          <w:rFonts w:asciiTheme="minorHAnsi" w:hAnsiTheme="minorHAnsi" w:cstheme="minorHAnsi"/>
          <w:sz w:val="22"/>
          <w:szCs w:val="22"/>
          <w:lang w:val="en-US"/>
        </w:rPr>
        <w:t xml:space="preserve">. Entre los </w:t>
      </w:r>
      <w:proofErr w:type="spellStart"/>
      <w:r w:rsidRPr="006B5A2B">
        <w:rPr>
          <w:rFonts w:asciiTheme="minorHAnsi" w:hAnsiTheme="minorHAnsi" w:cstheme="minorHAnsi"/>
          <w:sz w:val="22"/>
          <w:szCs w:val="22"/>
          <w:lang w:val="en-US"/>
        </w:rPr>
        <w:t>miembros</w:t>
      </w:r>
      <w:proofErr w:type="spellEnd"/>
      <w:r w:rsidRPr="006B5A2B">
        <w:rPr>
          <w:rFonts w:asciiTheme="minorHAnsi" w:hAnsiTheme="minorHAnsi" w:cstheme="minorHAnsi"/>
          <w:sz w:val="22"/>
          <w:szCs w:val="22"/>
          <w:lang w:val="en-US"/>
        </w:rPr>
        <w:t xml:space="preserve"> de Hear-it AISBL se </w:t>
      </w:r>
      <w:proofErr w:type="spellStart"/>
      <w:r w:rsidRPr="006B5A2B">
        <w:rPr>
          <w:rFonts w:asciiTheme="minorHAnsi" w:hAnsiTheme="minorHAnsi" w:cstheme="minorHAnsi"/>
          <w:sz w:val="22"/>
          <w:szCs w:val="22"/>
          <w:lang w:val="en-US"/>
        </w:rPr>
        <w:t>encuentran</w:t>
      </w:r>
      <w:proofErr w:type="spellEnd"/>
      <w:r w:rsidRPr="006B5A2B">
        <w:rPr>
          <w:rFonts w:asciiTheme="minorHAnsi" w:hAnsiTheme="minorHAnsi" w:cstheme="minorHAnsi"/>
          <w:sz w:val="22"/>
          <w:szCs w:val="22"/>
          <w:lang w:val="en-US"/>
        </w:rPr>
        <w:t xml:space="preserve"> la </w:t>
      </w:r>
      <w:proofErr w:type="spellStart"/>
      <w:r w:rsidRPr="006B5A2B">
        <w:rPr>
          <w:rFonts w:asciiTheme="minorHAnsi" w:hAnsiTheme="minorHAnsi" w:cstheme="minorHAnsi"/>
          <w:sz w:val="22"/>
          <w:szCs w:val="22"/>
          <w:lang w:val="en-US"/>
        </w:rPr>
        <w:t>Federación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Internacional</w:t>
      </w:r>
      <w:proofErr w:type="spellEnd"/>
      <w:r w:rsidRPr="006B5A2B">
        <w:rPr>
          <w:rFonts w:asciiTheme="minorHAnsi" w:hAnsiTheme="minorHAnsi" w:cstheme="minorHAnsi"/>
          <w:sz w:val="22"/>
          <w:szCs w:val="22"/>
          <w:lang w:val="en-US"/>
        </w:rPr>
        <w:t xml:space="preserve"> de Personas con </w:t>
      </w:r>
      <w:proofErr w:type="spellStart"/>
      <w:r w:rsidRPr="006B5A2B">
        <w:rPr>
          <w:rFonts w:asciiTheme="minorHAnsi" w:hAnsiTheme="minorHAnsi" w:cstheme="minorHAnsi"/>
          <w:sz w:val="22"/>
          <w:szCs w:val="22"/>
          <w:lang w:val="en-US"/>
        </w:rPr>
        <w:t>Hipoacusia</w:t>
      </w:r>
      <w:proofErr w:type="spellEnd"/>
      <w:r w:rsidRPr="006B5A2B">
        <w:rPr>
          <w:rFonts w:asciiTheme="minorHAnsi" w:hAnsiTheme="minorHAnsi" w:cstheme="minorHAnsi"/>
          <w:sz w:val="22"/>
          <w:szCs w:val="22"/>
          <w:lang w:val="en-US"/>
        </w:rPr>
        <w:t xml:space="preserve"> (IFHOH, </w:t>
      </w:r>
      <w:proofErr w:type="spellStart"/>
      <w:r w:rsidRPr="006B5A2B">
        <w:rPr>
          <w:rFonts w:asciiTheme="minorHAnsi" w:hAnsiTheme="minorHAnsi" w:cstheme="minorHAnsi"/>
          <w:sz w:val="22"/>
          <w:szCs w:val="22"/>
          <w:lang w:val="en-US"/>
        </w:rPr>
        <w:t>siglas</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en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inglés</w:t>
      </w:r>
      <w:proofErr w:type="spellEnd"/>
      <w:r w:rsidRPr="006B5A2B">
        <w:rPr>
          <w:rFonts w:asciiTheme="minorHAnsi" w:hAnsiTheme="minorHAnsi" w:cstheme="minorHAnsi"/>
          <w:sz w:val="22"/>
          <w:szCs w:val="22"/>
          <w:lang w:val="en-US"/>
        </w:rPr>
        <w:t xml:space="preserve">), la </w:t>
      </w:r>
      <w:proofErr w:type="spellStart"/>
      <w:r w:rsidRPr="006B5A2B">
        <w:rPr>
          <w:rFonts w:asciiTheme="minorHAnsi" w:hAnsiTheme="minorHAnsi" w:cstheme="minorHAnsi"/>
          <w:sz w:val="22"/>
          <w:szCs w:val="22"/>
          <w:lang w:val="en-US"/>
        </w:rPr>
        <w:t>Federación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Europea</w:t>
      </w:r>
      <w:proofErr w:type="spellEnd"/>
      <w:r w:rsidRPr="006B5A2B">
        <w:rPr>
          <w:rFonts w:asciiTheme="minorHAnsi" w:hAnsiTheme="minorHAnsi" w:cstheme="minorHAnsi"/>
          <w:sz w:val="22"/>
          <w:szCs w:val="22"/>
          <w:lang w:val="en-US"/>
        </w:rPr>
        <w:t xml:space="preserve"> de Personas con </w:t>
      </w:r>
      <w:proofErr w:type="spellStart"/>
      <w:r w:rsidRPr="006B5A2B">
        <w:rPr>
          <w:rFonts w:asciiTheme="minorHAnsi" w:hAnsiTheme="minorHAnsi" w:cstheme="minorHAnsi"/>
          <w:sz w:val="22"/>
          <w:szCs w:val="22"/>
          <w:lang w:val="en-US"/>
        </w:rPr>
        <w:t>Hipoacusia</w:t>
      </w:r>
      <w:proofErr w:type="spellEnd"/>
      <w:r w:rsidRPr="006B5A2B">
        <w:rPr>
          <w:rFonts w:asciiTheme="minorHAnsi" w:hAnsiTheme="minorHAnsi" w:cstheme="minorHAnsi"/>
          <w:sz w:val="22"/>
          <w:szCs w:val="22"/>
          <w:lang w:val="en-US"/>
        </w:rPr>
        <w:t xml:space="preserve"> (EFHOH, </w:t>
      </w:r>
      <w:proofErr w:type="spellStart"/>
      <w:r w:rsidRPr="006B5A2B">
        <w:rPr>
          <w:rFonts w:asciiTheme="minorHAnsi" w:hAnsiTheme="minorHAnsi" w:cstheme="minorHAnsi"/>
          <w:sz w:val="22"/>
          <w:szCs w:val="22"/>
          <w:lang w:val="en-US"/>
        </w:rPr>
        <w:t>siglas</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en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inglés</w:t>
      </w:r>
      <w:proofErr w:type="spellEnd"/>
      <w:r w:rsidRPr="006B5A2B">
        <w:rPr>
          <w:rFonts w:asciiTheme="minorHAnsi" w:hAnsiTheme="minorHAnsi" w:cstheme="minorHAnsi"/>
          <w:sz w:val="22"/>
          <w:szCs w:val="22"/>
          <w:lang w:val="en-US"/>
        </w:rPr>
        <w:t xml:space="preserve">), la </w:t>
      </w:r>
      <w:proofErr w:type="spellStart"/>
      <w:r w:rsidRPr="006B5A2B">
        <w:rPr>
          <w:rFonts w:asciiTheme="minorHAnsi" w:hAnsiTheme="minorHAnsi" w:cstheme="minorHAnsi"/>
          <w:sz w:val="22"/>
          <w:szCs w:val="22"/>
          <w:lang w:val="en-US"/>
        </w:rPr>
        <w:t>Asociación</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Europea</w:t>
      </w:r>
      <w:proofErr w:type="spellEnd"/>
      <w:r w:rsidRPr="006B5A2B">
        <w:rPr>
          <w:rFonts w:asciiTheme="minorHAnsi" w:hAnsiTheme="minorHAnsi" w:cstheme="minorHAnsi"/>
          <w:sz w:val="22"/>
          <w:szCs w:val="22"/>
          <w:lang w:val="en-US"/>
        </w:rPr>
        <w:t xml:space="preserve"> de </w:t>
      </w:r>
      <w:proofErr w:type="spellStart"/>
      <w:r w:rsidRPr="006B5A2B">
        <w:rPr>
          <w:rFonts w:asciiTheme="minorHAnsi" w:hAnsiTheme="minorHAnsi" w:cstheme="minorHAnsi"/>
          <w:sz w:val="22"/>
          <w:szCs w:val="22"/>
          <w:lang w:val="en-US"/>
        </w:rPr>
        <w:t>Audioprotesistas</w:t>
      </w:r>
      <w:proofErr w:type="spellEnd"/>
      <w:r w:rsidRPr="006B5A2B">
        <w:rPr>
          <w:rFonts w:asciiTheme="minorHAnsi" w:hAnsiTheme="minorHAnsi" w:cstheme="minorHAnsi"/>
          <w:sz w:val="22"/>
          <w:szCs w:val="22"/>
          <w:lang w:val="en-US"/>
        </w:rPr>
        <w:t xml:space="preserve"> (AEA) y </w:t>
      </w:r>
      <w:proofErr w:type="spellStart"/>
      <w:r w:rsidRPr="006B5A2B">
        <w:rPr>
          <w:rFonts w:asciiTheme="minorHAnsi" w:hAnsiTheme="minorHAnsi" w:cstheme="minorHAnsi"/>
          <w:sz w:val="22"/>
          <w:szCs w:val="22"/>
          <w:lang w:val="en-US"/>
        </w:rPr>
        <w:t>miembros</w:t>
      </w:r>
      <w:proofErr w:type="spellEnd"/>
      <w:r w:rsidRPr="006B5A2B">
        <w:rPr>
          <w:rFonts w:asciiTheme="minorHAnsi" w:hAnsiTheme="minorHAnsi" w:cstheme="minorHAnsi"/>
          <w:sz w:val="22"/>
          <w:szCs w:val="22"/>
          <w:lang w:val="en-US"/>
        </w:rPr>
        <w:t xml:space="preserve"> </w:t>
      </w:r>
      <w:proofErr w:type="spellStart"/>
      <w:r w:rsidRPr="006B5A2B">
        <w:rPr>
          <w:rFonts w:asciiTheme="minorHAnsi" w:hAnsiTheme="minorHAnsi" w:cstheme="minorHAnsi"/>
          <w:sz w:val="22"/>
          <w:szCs w:val="22"/>
          <w:lang w:val="en-US"/>
        </w:rPr>
        <w:t>individuales</w:t>
      </w:r>
      <w:proofErr w:type="spellEnd"/>
      <w:r w:rsidRPr="006B5A2B">
        <w:rPr>
          <w:rFonts w:asciiTheme="minorHAnsi" w:hAnsiTheme="minorHAnsi" w:cstheme="minorHAnsi"/>
          <w:sz w:val="22"/>
          <w:szCs w:val="22"/>
          <w:lang w:val="en-US"/>
        </w:rPr>
        <w:t xml:space="preserve"> de la </w:t>
      </w:r>
      <w:proofErr w:type="spellStart"/>
      <w:r w:rsidRPr="006B5A2B">
        <w:rPr>
          <w:rFonts w:asciiTheme="minorHAnsi" w:hAnsiTheme="minorHAnsi" w:cstheme="minorHAnsi"/>
          <w:sz w:val="22"/>
          <w:szCs w:val="22"/>
          <w:lang w:val="en-US"/>
        </w:rPr>
        <w:t>industria</w:t>
      </w:r>
      <w:proofErr w:type="spellEnd"/>
      <w:r w:rsidRPr="006B5A2B">
        <w:rPr>
          <w:rFonts w:asciiTheme="minorHAnsi" w:hAnsiTheme="minorHAnsi" w:cstheme="minorHAnsi"/>
          <w:sz w:val="22"/>
          <w:szCs w:val="22"/>
          <w:lang w:val="en-US"/>
        </w:rPr>
        <w:t xml:space="preserve"> de los </w:t>
      </w:r>
      <w:proofErr w:type="spellStart"/>
      <w:r w:rsidRPr="006B5A2B">
        <w:rPr>
          <w:rFonts w:asciiTheme="minorHAnsi" w:hAnsiTheme="minorHAnsi" w:cstheme="minorHAnsi"/>
          <w:sz w:val="22"/>
          <w:szCs w:val="22"/>
          <w:lang w:val="en-US"/>
        </w:rPr>
        <w:t>aparatos</w:t>
      </w:r>
      <w:proofErr w:type="spellEnd"/>
      <w:r w:rsidRPr="006B5A2B">
        <w:rPr>
          <w:rFonts w:asciiTheme="minorHAnsi" w:hAnsiTheme="minorHAnsi" w:cstheme="minorHAnsi"/>
          <w:sz w:val="22"/>
          <w:szCs w:val="22"/>
          <w:lang w:val="en-US"/>
        </w:rPr>
        <w:t xml:space="preserve"> auditivos. </w:t>
      </w:r>
      <w:r w:rsidRPr="006B5A2B">
        <w:rPr>
          <w:rFonts w:asciiTheme="minorHAnsi" w:hAnsiTheme="minorHAnsi" w:cstheme="minorHAnsi"/>
          <w:sz w:val="22"/>
          <w:szCs w:val="22"/>
          <w:lang w:val="it-IT"/>
        </w:rPr>
        <w:t xml:space="preserve">Hear-it AISBL está detrás de la web más destacada y extensa en lo que a la audición y la pérdida auditiva se refiere: </w:t>
      </w:r>
      <w:r w:rsidRPr="006B5A2B">
        <w:rPr>
          <w:rStyle w:val="Hyperlink"/>
          <w:rFonts w:asciiTheme="minorHAnsi" w:hAnsiTheme="minorHAnsi" w:cstheme="minorHAnsi"/>
          <w:sz w:val="22"/>
          <w:szCs w:val="22"/>
          <w:lang w:val="it-IT"/>
        </w:rPr>
        <w:fldChar w:fldCharType="begin"/>
      </w:r>
      <w:r w:rsidRPr="006B5A2B">
        <w:rPr>
          <w:rStyle w:val="Hyperlink"/>
          <w:rFonts w:asciiTheme="minorHAnsi" w:hAnsiTheme="minorHAnsi" w:cstheme="minorHAnsi"/>
          <w:sz w:val="22"/>
          <w:szCs w:val="22"/>
          <w:lang w:val="it-IT"/>
        </w:rPr>
        <w:instrText xml:space="preserve"> HYPERLINK "http://www.hear-it.org" </w:instrText>
      </w:r>
      <w:r w:rsidRPr="006B5A2B">
        <w:rPr>
          <w:rStyle w:val="Hyperlink"/>
          <w:rFonts w:asciiTheme="minorHAnsi" w:hAnsiTheme="minorHAnsi" w:cstheme="minorHAnsi"/>
          <w:sz w:val="22"/>
          <w:szCs w:val="22"/>
          <w:lang w:val="it-IT"/>
        </w:rPr>
        <w:fldChar w:fldCharType="separate"/>
      </w:r>
      <w:r w:rsidRPr="006B5A2B">
        <w:rPr>
          <w:rStyle w:val="Hyperlink"/>
          <w:rFonts w:asciiTheme="minorHAnsi" w:hAnsiTheme="minorHAnsi" w:cstheme="minorHAnsi"/>
          <w:sz w:val="22"/>
          <w:szCs w:val="22"/>
          <w:lang w:val="it-IT"/>
        </w:rPr>
        <w:t>www.hear-it.org</w:t>
      </w:r>
      <w:r w:rsidRPr="006B5A2B">
        <w:rPr>
          <w:rStyle w:val="Hyperlink"/>
          <w:rFonts w:asciiTheme="minorHAnsi" w:hAnsiTheme="minorHAnsi" w:cstheme="minorHAnsi"/>
          <w:sz w:val="22"/>
          <w:szCs w:val="22"/>
          <w:lang w:val="it-IT"/>
        </w:rPr>
        <w:fldChar w:fldCharType="end"/>
      </w:r>
      <w:r w:rsidRPr="006B5A2B">
        <w:rPr>
          <w:rFonts w:asciiTheme="minorHAnsi" w:hAnsiTheme="minorHAnsi" w:cstheme="minorHAnsi"/>
          <w:sz w:val="22"/>
          <w:szCs w:val="22"/>
          <w:lang w:val="it-IT"/>
        </w:rPr>
        <w:t xml:space="preserve"> .</w:t>
      </w:r>
    </w:p>
    <w:p w14:paraId="5C672ADF" w14:textId="77777777" w:rsidR="006B5A2B" w:rsidRPr="008D5D07" w:rsidRDefault="006B5A2B" w:rsidP="006B5A2B">
      <w:pPr>
        <w:rPr>
          <w:rFonts w:asciiTheme="minorHAnsi" w:hAnsiTheme="minorHAnsi" w:cstheme="minorHAnsi"/>
          <w:sz w:val="22"/>
          <w:szCs w:val="22"/>
          <w:u w:val="single"/>
          <w:lang w:val="it-IT"/>
        </w:rPr>
      </w:pPr>
    </w:p>
    <w:p w14:paraId="61966431" w14:textId="551687DE" w:rsidR="006B5A2B" w:rsidRPr="006B5A2B" w:rsidRDefault="006B5A2B" w:rsidP="006B5A2B">
      <w:pPr>
        <w:rPr>
          <w:rFonts w:asciiTheme="minorHAnsi" w:hAnsiTheme="minorHAnsi" w:cstheme="minorHAnsi"/>
          <w:sz w:val="22"/>
          <w:szCs w:val="22"/>
          <w:lang w:val="en-US"/>
        </w:rPr>
      </w:pPr>
      <w:r w:rsidRPr="006B5A2B">
        <w:rPr>
          <w:rFonts w:asciiTheme="minorHAnsi" w:hAnsiTheme="minorHAnsi" w:cstheme="minorHAnsi"/>
          <w:sz w:val="22"/>
          <w:szCs w:val="22"/>
          <w:u w:val="single"/>
          <w:lang w:val="en-US"/>
        </w:rPr>
        <w:t xml:space="preserve">Más </w:t>
      </w:r>
      <w:proofErr w:type="spellStart"/>
      <w:r w:rsidRPr="006B5A2B">
        <w:rPr>
          <w:rFonts w:asciiTheme="minorHAnsi" w:hAnsiTheme="minorHAnsi" w:cstheme="minorHAnsi"/>
          <w:sz w:val="22"/>
          <w:szCs w:val="22"/>
          <w:u w:val="single"/>
          <w:lang w:val="en-US"/>
        </w:rPr>
        <w:t>información</w:t>
      </w:r>
      <w:proofErr w:type="spellEnd"/>
      <w:r w:rsidRPr="006B5A2B">
        <w:rPr>
          <w:rFonts w:asciiTheme="minorHAnsi" w:hAnsiTheme="minorHAnsi" w:cstheme="minorHAnsi"/>
          <w:sz w:val="22"/>
          <w:szCs w:val="22"/>
          <w:u w:val="single"/>
          <w:lang w:val="en-US"/>
        </w:rPr>
        <w:t xml:space="preserve"> (</w:t>
      </w:r>
      <w:proofErr w:type="spellStart"/>
      <w:r w:rsidRPr="006B5A2B">
        <w:rPr>
          <w:rFonts w:asciiTheme="minorHAnsi" w:hAnsiTheme="minorHAnsi" w:cstheme="minorHAnsi"/>
          <w:sz w:val="22"/>
          <w:szCs w:val="22"/>
          <w:u w:val="single"/>
          <w:lang w:val="en-US"/>
        </w:rPr>
        <w:t>en</w:t>
      </w:r>
      <w:proofErr w:type="spellEnd"/>
      <w:r w:rsidRPr="006B5A2B">
        <w:rPr>
          <w:rFonts w:asciiTheme="minorHAnsi" w:hAnsiTheme="minorHAnsi" w:cstheme="minorHAnsi"/>
          <w:sz w:val="22"/>
          <w:szCs w:val="22"/>
          <w:u w:val="single"/>
          <w:lang w:val="en-US"/>
        </w:rPr>
        <w:t xml:space="preserve"> </w:t>
      </w:r>
      <w:proofErr w:type="spellStart"/>
      <w:r w:rsidRPr="006B5A2B">
        <w:rPr>
          <w:rFonts w:asciiTheme="minorHAnsi" w:hAnsiTheme="minorHAnsi" w:cstheme="minorHAnsi"/>
          <w:sz w:val="22"/>
          <w:szCs w:val="22"/>
          <w:u w:val="single"/>
          <w:lang w:val="en-US"/>
        </w:rPr>
        <w:t>inglés</w:t>
      </w:r>
      <w:proofErr w:type="spellEnd"/>
      <w:r w:rsidRPr="006B5A2B">
        <w:rPr>
          <w:rFonts w:asciiTheme="minorHAnsi" w:hAnsiTheme="minorHAnsi" w:cstheme="minorHAnsi"/>
          <w:sz w:val="22"/>
          <w:szCs w:val="22"/>
          <w:u w:val="single"/>
          <w:lang w:val="en-US"/>
        </w:rPr>
        <w:t>):</w:t>
      </w:r>
      <w:r w:rsidRPr="006B5A2B">
        <w:rPr>
          <w:rFonts w:asciiTheme="minorHAnsi" w:hAnsiTheme="minorHAnsi" w:cstheme="minorHAnsi"/>
          <w:sz w:val="22"/>
          <w:szCs w:val="22"/>
          <w:u w:val="single"/>
          <w:lang w:val="en-US"/>
        </w:rPr>
        <w:br/>
      </w:r>
      <w:proofErr w:type="spellStart"/>
      <w:r w:rsidRPr="006B5A2B">
        <w:rPr>
          <w:rFonts w:asciiTheme="minorHAnsi" w:hAnsiTheme="minorHAnsi" w:cstheme="minorHAnsi"/>
          <w:sz w:val="22"/>
          <w:szCs w:val="22"/>
          <w:lang w:val="en-US"/>
        </w:rPr>
        <w:t>Secretario</w:t>
      </w:r>
      <w:proofErr w:type="spellEnd"/>
      <w:r w:rsidRPr="006B5A2B">
        <w:rPr>
          <w:rFonts w:asciiTheme="minorHAnsi" w:hAnsiTheme="minorHAnsi" w:cstheme="minorHAnsi"/>
          <w:sz w:val="22"/>
          <w:szCs w:val="22"/>
          <w:lang w:val="en-US"/>
        </w:rPr>
        <w:t xml:space="preserve"> General, Kim Ruberg, Hear-it AISBL, </w:t>
      </w:r>
      <w:proofErr w:type="spellStart"/>
      <w:r w:rsidRPr="006B5A2B">
        <w:rPr>
          <w:rFonts w:asciiTheme="minorHAnsi" w:hAnsiTheme="minorHAnsi" w:cstheme="minorHAnsi"/>
          <w:sz w:val="22"/>
          <w:szCs w:val="22"/>
          <w:lang w:val="en-US"/>
        </w:rPr>
        <w:t>teléfono</w:t>
      </w:r>
      <w:proofErr w:type="spellEnd"/>
      <w:r w:rsidRPr="006B5A2B">
        <w:rPr>
          <w:rFonts w:asciiTheme="minorHAnsi" w:hAnsiTheme="minorHAnsi" w:cstheme="minorHAnsi"/>
          <w:sz w:val="22"/>
          <w:szCs w:val="22"/>
          <w:lang w:val="en-US"/>
        </w:rPr>
        <w:t xml:space="preserve"> +45 40 300 500 (CET)</w:t>
      </w:r>
    </w:p>
    <w:p w14:paraId="69CDA00F" w14:textId="77777777" w:rsidR="006B5A2B" w:rsidRPr="008D5D07" w:rsidRDefault="006B5A2B" w:rsidP="006B5A2B">
      <w:pPr>
        <w:rPr>
          <w:rFonts w:asciiTheme="minorHAnsi" w:hAnsiTheme="minorHAnsi" w:cstheme="minorHAnsi"/>
          <w:sz w:val="22"/>
          <w:szCs w:val="22"/>
          <w:lang w:val="en-US"/>
        </w:rPr>
      </w:pPr>
    </w:p>
    <w:p w14:paraId="618E8E1B" w14:textId="7CE49FA6" w:rsidR="006B5A2B" w:rsidRPr="006B5A2B" w:rsidRDefault="006B5A2B" w:rsidP="006B5A2B">
      <w:pPr>
        <w:rPr>
          <w:rFonts w:asciiTheme="minorHAnsi" w:hAnsiTheme="minorHAnsi" w:cstheme="minorHAnsi"/>
          <w:i/>
          <w:sz w:val="22"/>
          <w:szCs w:val="22"/>
          <w:u w:val="single"/>
          <w:lang w:val="it-IT"/>
        </w:rPr>
      </w:pPr>
      <w:r w:rsidRPr="006B5A2B">
        <w:rPr>
          <w:rFonts w:asciiTheme="minorHAnsi" w:hAnsiTheme="minorHAnsi" w:cstheme="minorHAnsi"/>
          <w:sz w:val="22"/>
          <w:szCs w:val="22"/>
          <w:lang w:val="it-IT"/>
        </w:rPr>
        <w:t xml:space="preserve">Imágenes de alta resolución para uso editorial disponibles aquí: </w:t>
      </w:r>
      <w:r w:rsidRPr="006B5A2B">
        <w:rPr>
          <w:rFonts w:asciiTheme="minorHAnsi" w:hAnsiTheme="minorHAnsi" w:cstheme="minorHAnsi"/>
          <w:sz w:val="22"/>
          <w:szCs w:val="22"/>
          <w:lang w:val="it-IT"/>
        </w:rPr>
        <w:br/>
      </w:r>
      <w:hyperlink r:id="rId7" w:history="1">
        <w:r w:rsidRPr="006B5A2B">
          <w:rPr>
            <w:rStyle w:val="Hyperlink"/>
            <w:rFonts w:asciiTheme="minorHAnsi" w:hAnsiTheme="minorHAnsi" w:cstheme="minorHAnsi"/>
            <w:sz w:val="22"/>
            <w:szCs w:val="22"/>
            <w:u w:val="none"/>
            <w:lang w:val="it-IT"/>
          </w:rPr>
          <w:t>https://www.hear-it.org/editorial-photos</w:t>
        </w:r>
      </w:hyperlink>
      <w:r w:rsidRPr="006B5A2B">
        <w:rPr>
          <w:rFonts w:asciiTheme="minorHAnsi" w:hAnsiTheme="minorHAnsi" w:cstheme="minorHAnsi"/>
          <w:i/>
          <w:sz w:val="22"/>
          <w:szCs w:val="22"/>
          <w:u w:val="single"/>
          <w:lang w:val="it-IT"/>
        </w:rPr>
        <w:t xml:space="preserve"> </w:t>
      </w:r>
    </w:p>
    <w:p w14:paraId="715AC0D7" w14:textId="77777777" w:rsidR="006B5A2B" w:rsidRPr="006B5A2B" w:rsidRDefault="006B5A2B" w:rsidP="006B5A2B">
      <w:pPr>
        <w:rPr>
          <w:rFonts w:asciiTheme="minorHAnsi" w:hAnsiTheme="minorHAnsi" w:cstheme="minorHAnsi"/>
          <w:i/>
          <w:sz w:val="22"/>
          <w:szCs w:val="22"/>
          <w:u w:val="single"/>
          <w:lang w:val="it-IT"/>
        </w:rPr>
      </w:pPr>
    </w:p>
    <w:p w14:paraId="34EE87A3" w14:textId="108249ED" w:rsidR="006B5A2B" w:rsidRPr="006B5A2B" w:rsidRDefault="006B5A2B" w:rsidP="006B5A2B">
      <w:pPr>
        <w:rPr>
          <w:rFonts w:asciiTheme="minorHAnsi" w:hAnsiTheme="minorHAnsi" w:cstheme="minorHAnsi"/>
          <w:sz w:val="22"/>
          <w:szCs w:val="22"/>
          <w:lang w:val="it-IT"/>
        </w:rPr>
      </w:pPr>
      <w:r w:rsidRPr="006B5A2B">
        <w:rPr>
          <w:rFonts w:asciiTheme="minorHAnsi" w:hAnsiTheme="minorHAnsi" w:cstheme="minorHAnsi"/>
          <w:sz w:val="22"/>
          <w:szCs w:val="22"/>
          <w:lang w:val="it-IT"/>
        </w:rPr>
        <w:t xml:space="preserve">Cómo hacerse una prueba de audición </w:t>
      </w:r>
      <w:r w:rsidRPr="006B5A2B">
        <w:rPr>
          <w:rFonts w:asciiTheme="minorHAnsi" w:hAnsiTheme="minorHAnsi" w:cstheme="minorHAnsi"/>
          <w:color w:val="0563C1"/>
          <w:sz w:val="22"/>
          <w:szCs w:val="22"/>
          <w:lang w:val="it-IT"/>
        </w:rPr>
        <w:t>https://www.hear-it.org/es/pruebas-de-audicion</w:t>
      </w:r>
    </w:p>
    <w:p w14:paraId="3DD64C49" w14:textId="7D6F7DE5" w:rsidR="006B5A2B" w:rsidRPr="006B5A2B" w:rsidRDefault="006B5A2B" w:rsidP="006B5A2B">
      <w:pPr>
        <w:rPr>
          <w:rFonts w:asciiTheme="minorHAnsi" w:hAnsiTheme="minorHAnsi" w:cstheme="minorHAnsi"/>
          <w:sz w:val="22"/>
          <w:szCs w:val="22"/>
          <w:lang w:val="it-IT"/>
        </w:rPr>
      </w:pPr>
      <w:r>
        <w:rPr>
          <w:rFonts w:asciiTheme="minorHAnsi" w:hAnsiTheme="minorHAnsi" w:cstheme="minorHAnsi"/>
          <w:sz w:val="22"/>
          <w:szCs w:val="22"/>
          <w:lang w:val="it-IT"/>
        </w:rPr>
        <w:br/>
      </w:r>
      <w:r w:rsidRPr="006B5A2B">
        <w:rPr>
          <w:rFonts w:asciiTheme="minorHAnsi" w:hAnsiTheme="minorHAnsi" w:cstheme="minorHAnsi"/>
          <w:sz w:val="22"/>
          <w:szCs w:val="22"/>
          <w:lang w:val="it-IT"/>
        </w:rPr>
        <w:t xml:space="preserve">Si tiene dudas o preguntas, escriba a </w:t>
      </w:r>
      <w:hyperlink r:id="rId8">
        <w:r w:rsidRPr="006B5A2B">
          <w:rPr>
            <w:rFonts w:asciiTheme="minorHAnsi" w:hAnsiTheme="minorHAnsi" w:cstheme="minorHAnsi"/>
            <w:color w:val="0563C1"/>
            <w:sz w:val="22"/>
            <w:szCs w:val="22"/>
            <w:lang w:val="it-IT"/>
          </w:rPr>
          <w:t>editor@hear-it.org</w:t>
        </w:r>
      </w:hyperlink>
    </w:p>
    <w:p w14:paraId="71A5B722" w14:textId="77777777" w:rsidR="006B5A2B" w:rsidRPr="006B5A2B" w:rsidRDefault="006B5A2B" w:rsidP="006B5A2B">
      <w:pPr>
        <w:rPr>
          <w:rFonts w:asciiTheme="minorHAnsi" w:hAnsiTheme="minorHAnsi" w:cstheme="minorHAnsi"/>
          <w:sz w:val="22"/>
          <w:szCs w:val="22"/>
          <w:lang w:val="it-IT"/>
        </w:rPr>
      </w:pPr>
    </w:p>
    <w:p w14:paraId="61395EB7" w14:textId="41A4FDB4" w:rsidR="006B5A2B" w:rsidRPr="006B5A2B" w:rsidRDefault="006B5A2B" w:rsidP="006B5A2B">
      <w:pPr>
        <w:rPr>
          <w:rFonts w:asciiTheme="minorHAnsi" w:hAnsiTheme="minorHAnsi" w:cstheme="minorHAnsi"/>
          <w:b/>
          <w:sz w:val="22"/>
          <w:szCs w:val="22"/>
          <w:lang w:val="it-IT"/>
        </w:rPr>
      </w:pPr>
      <w:r w:rsidRPr="006B5A2B">
        <w:rPr>
          <w:rFonts w:asciiTheme="minorHAnsi" w:hAnsiTheme="minorHAnsi" w:cstheme="minorHAnsi"/>
          <w:sz w:val="22"/>
          <w:szCs w:val="22"/>
          <w:lang w:val="it-IT"/>
        </w:rPr>
        <w:t xml:space="preserve">Si desea obtener información general sobre la audición, la pérdida auditiva y sus tratamientos, acuda a </w:t>
      </w:r>
      <w:hyperlink r:id="rId9">
        <w:r w:rsidRPr="006B5A2B">
          <w:rPr>
            <w:rFonts w:asciiTheme="minorHAnsi" w:hAnsiTheme="minorHAnsi" w:cstheme="minorHAnsi"/>
            <w:color w:val="0563C1"/>
            <w:sz w:val="22"/>
            <w:szCs w:val="22"/>
            <w:lang w:val="it-IT"/>
          </w:rPr>
          <w:t>www.hear-it.org</w:t>
        </w:r>
      </w:hyperlink>
    </w:p>
    <w:p w14:paraId="773CB16F" w14:textId="77777777" w:rsidR="00EC5A8F" w:rsidRPr="006B5A2B" w:rsidRDefault="00EC5A8F" w:rsidP="001305A5">
      <w:pPr>
        <w:rPr>
          <w:rFonts w:asciiTheme="minorHAnsi" w:hAnsiTheme="minorHAnsi" w:cstheme="minorHAnsi"/>
          <w:sz w:val="22"/>
          <w:szCs w:val="22"/>
          <w:lang w:val="it-IT"/>
        </w:rPr>
      </w:pPr>
    </w:p>
    <w:sectPr w:rsidR="00EC5A8F" w:rsidRPr="006B5A2B" w:rsidSect="0087523F">
      <w:headerReference w:type="even" r:id="rId10"/>
      <w:headerReference w:type="default" r:id="rId11"/>
      <w:footerReference w:type="default" r:id="rId12"/>
      <w:headerReference w:type="first" r:id="rId13"/>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8D5D07"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8D5D07"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B5A2B"/>
    <w:rsid w:val="006E54EE"/>
    <w:rsid w:val="007131B7"/>
    <w:rsid w:val="0071367B"/>
    <w:rsid w:val="00732F1C"/>
    <w:rsid w:val="007375C7"/>
    <w:rsid w:val="0076683A"/>
    <w:rsid w:val="00787328"/>
    <w:rsid w:val="007B5A29"/>
    <w:rsid w:val="00800108"/>
    <w:rsid w:val="0080171C"/>
    <w:rsid w:val="0087523F"/>
    <w:rsid w:val="0088070C"/>
    <w:rsid w:val="008A1689"/>
    <w:rsid w:val="008D5D07"/>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tor@hear-it.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hear-it.org/editorial-photo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ear-it.org"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942</Words>
  <Characters>5204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6134</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2019-02-15T13:18:00Z</dcterms:created>
  <dcterms:modified xsi:type="dcterms:W3CDTF">2019-02-18T08:36:00Z</dcterms:modified>
</cp:coreProperties>
</file>